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"/>
        <w:tblW w:w="9922" w:type="dxa"/>
        <w:tblInd w:w="108" w:type="dxa"/>
        <w:tblLayout w:type="fixed"/>
        <w:tblLook w:val="04A0"/>
      </w:tblPr>
      <w:tblGrid>
        <w:gridCol w:w="3273"/>
        <w:gridCol w:w="3284"/>
        <w:gridCol w:w="3365"/>
      </w:tblGrid>
      <w:tr w:rsidR="00492EF4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РАССМОТРЕНО</w:t>
            </w: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на заседании</w:t>
            </w: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Педагогического совета</w:t>
            </w:r>
          </w:p>
          <w:p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Протокол № 1</w:t>
            </w: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от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“29.08.2024”</w:t>
            </w:r>
          </w:p>
          <w:p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EF4" w:rsidRDefault="00492E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УТВЕРЖДЕНО</w:t>
            </w: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Директор МОАУ "СОШ №5"</w:t>
            </w: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Ольга Сергеевна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Речкалова</w:t>
            </w:r>
            <w:proofErr w:type="spellEnd"/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Приказ №1</w:t>
            </w:r>
          </w:p>
          <w:p w:rsidR="00492EF4" w:rsidRDefault="004C7D0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492EF4" w:rsidRDefault="00492EF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2EF4" w:rsidRDefault="00492EF4">
      <w:pPr>
        <w:jc w:val="center"/>
        <w:rPr>
          <w:rFonts w:asciiTheme="majorBidi" w:hAnsiTheme="majorBidi" w:cstheme="majorBidi"/>
          <w:lang w:val="en-US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–2025 учебный год</w:t>
      </w: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92EF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2EF4" w:rsidRDefault="004C7D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город Новотроицк, Оренбургская область 2024</w:t>
      </w:r>
      <w:r>
        <w:br w:type="page"/>
      </w:r>
    </w:p>
    <w:p w:rsidR="00492EF4" w:rsidRDefault="004C7D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92EF4" w:rsidRDefault="004C7D0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"(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5-9 классов,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ого общего образования» и Приказом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10.01.2024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года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 общего образования и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</w:t>
      </w:r>
      <w:r>
        <w:rPr>
          <w:rStyle w:val="markedcontent"/>
          <w:rFonts w:asciiTheme="majorBidi" w:hAnsiTheme="majorBidi" w:cstheme="majorBidi"/>
          <w:sz w:val="28"/>
          <w:szCs w:val="28"/>
        </w:rPr>
        <w:t>дметам.</w:t>
      </w:r>
      <w:proofErr w:type="gramEnd"/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области", разработанной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1.2.3685-21.</w:t>
      </w:r>
      <w:proofErr w:type="gramEnd"/>
    </w:p>
    <w:p w:rsidR="00492EF4" w:rsidRDefault="004C7D0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"н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492EF4" w:rsidRDefault="004C7D0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 5 классе – 29 часов,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6 классе – 30 часов, в 7 классе – 32 часа, в  8-9 классах – 33 часа.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 обязательных предметных областей.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автономное учреждение "Средняя общеобразовательная школа № 5 села Пригорное муниципальног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 образования город Новотроицк Оренбургской области" 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осуществляется деление учащихся на подгруппы.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</w:t>
      </w:r>
      <w:r>
        <w:rPr>
          <w:rStyle w:val="markedcontent"/>
          <w:rFonts w:asciiTheme="majorBidi" w:hAnsiTheme="majorBidi" w:cstheme="majorBidi"/>
          <w:sz w:val="28"/>
          <w:szCs w:val="28"/>
        </w:rPr>
        <w:t>сти содержани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общеобразовательное автономное учреждение "Сред</w:t>
      </w:r>
      <w:r>
        <w:rPr>
          <w:rStyle w:val="markedcontent"/>
          <w:rFonts w:asciiTheme="majorBidi" w:hAnsiTheme="majorBidi" w:cstheme="majorBidi"/>
          <w:sz w:val="28"/>
          <w:szCs w:val="28"/>
        </w:rPr>
        <w:t>няя общеобразовательная школа № 5 села Пригорное муниципального образования город Новотроицк Оренбургской области".</w:t>
      </w:r>
    </w:p>
    <w:p w:rsidR="00492EF4" w:rsidRDefault="004C7D0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492EF4" w:rsidRDefault="004C7D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образовательной программы основного общего образования составляет 5 лет.</w:t>
      </w:r>
    </w:p>
    <w:p w:rsidR="00492EF4" w:rsidRDefault="00492E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92EF4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492EF4" w:rsidRDefault="004C7D0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92EF4" w:rsidRDefault="00492E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"/>
        <w:tblW w:w="14769" w:type="dxa"/>
        <w:tblInd w:w="113" w:type="dxa"/>
        <w:tblLayout w:type="fixed"/>
        <w:tblLook w:val="04A0"/>
      </w:tblPr>
      <w:tblGrid>
        <w:gridCol w:w="3852"/>
        <w:gridCol w:w="4003"/>
        <w:gridCol w:w="1338"/>
        <w:gridCol w:w="1394"/>
        <w:gridCol w:w="1394"/>
        <w:gridCol w:w="1394"/>
        <w:gridCol w:w="1394"/>
      </w:tblGrid>
      <w:tr w:rsidR="00492EF4">
        <w:tc>
          <w:tcPr>
            <w:tcW w:w="3851" w:type="dxa"/>
            <w:vMerge w:val="restart"/>
            <w:shd w:val="clear" w:color="auto" w:fill="D9D9D9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4003" w:type="dxa"/>
            <w:vMerge w:val="restart"/>
            <w:shd w:val="clear" w:color="auto" w:fill="D9D9D9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Учебный предмет/курс</w:t>
            </w:r>
          </w:p>
        </w:tc>
        <w:tc>
          <w:tcPr>
            <w:tcW w:w="6914" w:type="dxa"/>
            <w:gridSpan w:val="5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38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492EF4">
        <w:tc>
          <w:tcPr>
            <w:tcW w:w="14768" w:type="dxa"/>
            <w:gridSpan w:val="7"/>
            <w:shd w:val="clear" w:color="auto" w:fill="FFFFB3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492EF4">
        <w:tc>
          <w:tcPr>
            <w:tcW w:w="3851" w:type="dxa"/>
            <w:vMerge w:val="restart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>
        <w:tc>
          <w:tcPr>
            <w:tcW w:w="3851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>
        <w:tc>
          <w:tcPr>
            <w:tcW w:w="3851" w:type="dxa"/>
            <w:vMerge w:val="restart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Геометрия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Вероятность и статистика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3851" w:type="dxa"/>
            <w:vMerge w:val="restart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2.5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>
        <w:tc>
          <w:tcPr>
            <w:tcW w:w="3851" w:type="dxa"/>
            <w:vMerge w:val="restart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Естественно-научные</w:t>
            </w:r>
            <w:proofErr w:type="spellEnd"/>
            <w:proofErr w:type="gramEnd"/>
            <w:r>
              <w:rPr>
                <w:rFonts w:eastAsia="Calibri"/>
              </w:rPr>
              <w:t xml:space="preserve"> предметы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>
        <w:tc>
          <w:tcPr>
            <w:tcW w:w="3851" w:type="dxa"/>
            <w:vMerge w:val="restart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Искусство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3851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3851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Труд (технология)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3851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2EF4">
        <w:tc>
          <w:tcPr>
            <w:tcW w:w="3851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безопасности и защиты Родины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3851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4003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духовно-нравственной культуры народов России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7854" w:type="dxa"/>
            <w:gridSpan w:val="2"/>
            <w:shd w:val="clear" w:color="auto" w:fill="00FF00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338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32.5</w:t>
            </w:r>
          </w:p>
        </w:tc>
      </w:tr>
      <w:tr w:rsidR="00492EF4">
        <w:tc>
          <w:tcPr>
            <w:tcW w:w="14768" w:type="dxa"/>
            <w:gridSpan w:val="7"/>
            <w:shd w:val="clear" w:color="auto" w:fill="FFFFB3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492EF4">
        <w:tc>
          <w:tcPr>
            <w:tcW w:w="7854" w:type="dxa"/>
            <w:gridSpan w:val="2"/>
            <w:shd w:val="clear" w:color="auto" w:fill="D9D9D9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1338" w:type="dxa"/>
            <w:shd w:val="clear" w:color="auto" w:fill="D9D9D9"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94" w:type="dxa"/>
            <w:shd w:val="clear" w:color="auto" w:fill="D9D9D9"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92EF4">
        <w:tc>
          <w:tcPr>
            <w:tcW w:w="7854" w:type="dxa"/>
            <w:gridSpan w:val="2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7854" w:type="dxa"/>
            <w:gridSpan w:val="2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Практическая геометрия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7854" w:type="dxa"/>
            <w:gridSpan w:val="2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Человек и общество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0.5</w:t>
            </w:r>
          </w:p>
        </w:tc>
      </w:tr>
      <w:tr w:rsidR="00492EF4">
        <w:tc>
          <w:tcPr>
            <w:tcW w:w="7854" w:type="dxa"/>
            <w:gridSpan w:val="2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Литература и искусство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7854" w:type="dxa"/>
            <w:gridSpan w:val="2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Решение</w:t>
            </w:r>
            <w:r>
              <w:rPr>
                <w:rFonts w:eastAsia="Calibri"/>
              </w:rPr>
              <w:t xml:space="preserve"> практико-ориентированных задач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7854" w:type="dxa"/>
            <w:gridSpan w:val="2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Литературная гостиная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7854" w:type="dxa"/>
            <w:gridSpan w:val="2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Ботаника</w:t>
            </w:r>
          </w:p>
        </w:tc>
        <w:tc>
          <w:tcPr>
            <w:tcW w:w="133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94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7854" w:type="dxa"/>
            <w:gridSpan w:val="2"/>
            <w:shd w:val="clear" w:color="auto" w:fill="00FF00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1338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0.5</w:t>
            </w:r>
          </w:p>
        </w:tc>
      </w:tr>
      <w:tr w:rsidR="00492EF4">
        <w:tc>
          <w:tcPr>
            <w:tcW w:w="7854" w:type="dxa"/>
            <w:gridSpan w:val="2"/>
            <w:shd w:val="clear" w:color="auto" w:fill="00FF00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1338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394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492EF4">
        <w:tc>
          <w:tcPr>
            <w:tcW w:w="7854" w:type="dxa"/>
            <w:gridSpan w:val="2"/>
            <w:shd w:val="clear" w:color="auto" w:fill="FCE3FC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1338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92EF4">
        <w:tc>
          <w:tcPr>
            <w:tcW w:w="7854" w:type="dxa"/>
            <w:gridSpan w:val="2"/>
            <w:shd w:val="clear" w:color="auto" w:fill="FCE3FC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1338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986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1020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1088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1122</w:t>
            </w:r>
          </w:p>
        </w:tc>
        <w:tc>
          <w:tcPr>
            <w:tcW w:w="1394" w:type="dxa"/>
            <w:shd w:val="clear" w:color="auto" w:fill="FCE3FC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1122</w:t>
            </w:r>
          </w:p>
        </w:tc>
      </w:tr>
    </w:tbl>
    <w:p w:rsidR="00492EF4" w:rsidRDefault="004C7D09">
      <w:r>
        <w:br w:type="page"/>
      </w:r>
    </w:p>
    <w:p w:rsidR="00492EF4" w:rsidRDefault="004C7D09">
      <w:r>
        <w:rPr>
          <w:b/>
          <w:sz w:val="32"/>
        </w:rPr>
        <w:lastRenderedPageBreak/>
        <w:t xml:space="preserve">План </w:t>
      </w:r>
      <w:r>
        <w:rPr>
          <w:b/>
          <w:sz w:val="32"/>
        </w:rPr>
        <w:t>внеурочной деятельности (недельный)</w:t>
      </w:r>
    </w:p>
    <w:p w:rsidR="00492EF4" w:rsidRDefault="004C7D09">
      <w: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tbl>
      <w:tblPr>
        <w:tblStyle w:val="af"/>
        <w:tblW w:w="14553" w:type="dxa"/>
        <w:tblInd w:w="113" w:type="dxa"/>
        <w:tblLayout w:type="fixed"/>
        <w:tblLook w:val="04A0"/>
      </w:tblPr>
      <w:tblGrid>
        <w:gridCol w:w="4158"/>
        <w:gridCol w:w="2080"/>
        <w:gridCol w:w="2078"/>
        <w:gridCol w:w="2080"/>
        <w:gridCol w:w="2078"/>
        <w:gridCol w:w="2079"/>
      </w:tblGrid>
      <w:tr w:rsidR="00492EF4">
        <w:tc>
          <w:tcPr>
            <w:tcW w:w="4157" w:type="dxa"/>
            <w:vMerge w:val="restart"/>
            <w:shd w:val="clear" w:color="auto" w:fill="D9D9D9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Учебные курсы</w:t>
            </w:r>
          </w:p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492EF4">
        <w:tc>
          <w:tcPr>
            <w:tcW w:w="4157" w:type="dxa"/>
            <w:vMerge/>
          </w:tcPr>
          <w:p w:rsidR="00492EF4" w:rsidRDefault="00492EF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80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078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080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078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Разговор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Основы функциональной грамотности 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Профориентация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Россия </w:t>
            </w: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мои горизонты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занимательная информатика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Спортивные игры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Учимся писать правильно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Калейдоскоп </w:t>
            </w:r>
            <w:r>
              <w:rPr>
                <w:rFonts w:eastAsia="Calibri"/>
              </w:rPr>
              <w:t>ОБЖ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Музейное дело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 краеведения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Подготовка к ОГЭ по русскому зыку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ОДНКНР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4157" w:type="dxa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Волейбол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80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8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79" w:type="dxa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2EF4">
        <w:tc>
          <w:tcPr>
            <w:tcW w:w="4157" w:type="dxa"/>
            <w:shd w:val="clear" w:color="auto" w:fill="00FF00"/>
          </w:tcPr>
          <w:p w:rsidR="00492EF4" w:rsidRDefault="004C7D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2080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78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80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78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492EF4" w:rsidRDefault="004C7D0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:rsidR="00492EF4" w:rsidRDefault="00492EF4"/>
    <w:sectPr w:rsidR="00492EF4" w:rsidSect="00492EF4">
      <w:pgSz w:w="16838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2EF4"/>
    <w:rsid w:val="00492EF4"/>
    <w:rsid w:val="004C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CA5D63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Heading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a">
    <w:name w:val="Заголовок"/>
    <w:basedOn w:val="a"/>
    <w:next w:val="ab"/>
    <w:qFormat/>
    <w:rsid w:val="00492E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492EF4"/>
    <w:pPr>
      <w:spacing w:after="140" w:line="276" w:lineRule="auto"/>
    </w:pPr>
  </w:style>
  <w:style w:type="paragraph" w:styleId="ac">
    <w:name w:val="List"/>
    <w:basedOn w:val="ab"/>
    <w:rsid w:val="00492EF4"/>
    <w:rPr>
      <w:rFonts w:cs="Lucida Sans"/>
    </w:rPr>
  </w:style>
  <w:style w:type="paragraph" w:customStyle="1" w:styleId="Caption">
    <w:name w:val="Caption"/>
    <w:basedOn w:val="a"/>
    <w:qFormat/>
    <w:rsid w:val="00492E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492EF4"/>
    <w:pPr>
      <w:suppressLineNumbers/>
    </w:pPr>
    <w:rPr>
      <w:rFonts w:cs="Lucida Sans"/>
    </w:rPr>
  </w:style>
  <w:style w:type="paragraph" w:styleId="a5">
    <w:name w:val="annotation text"/>
    <w:basedOn w:val="a"/>
    <w:link w:val="a4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CA5D6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table" w:styleId="af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2024-10-18T13:50:00Z</dcterms:created>
  <dcterms:modified xsi:type="dcterms:W3CDTF">2024-10-18T13:50:00Z</dcterms:modified>
  <dc:language>ru-RU</dc:language>
</cp:coreProperties>
</file>